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C7" w:rsidRDefault="00202053" w:rsidP="00202053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val="uk-UA" w:eastAsia="ru-RU"/>
        </w:rPr>
      </w:pPr>
      <w:bookmarkStart w:id="0" w:name="_GoBack"/>
      <w:r w:rsidRPr="00202053"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eastAsia="ru-RU"/>
        </w:rPr>
        <w:t>Перелі</w:t>
      </w:r>
      <w:proofErr w:type="gramStart"/>
      <w:r w:rsidRPr="00202053"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eastAsia="ru-RU"/>
        </w:rPr>
        <w:t>к</w:t>
      </w:r>
      <w:proofErr w:type="gramEnd"/>
      <w:r w:rsidRPr="00202053">
        <w:rPr>
          <w:rFonts w:ascii="Arial" w:hAnsi="Arial" w:cs="Arial"/>
          <w:sz w:val="28"/>
          <w:szCs w:val="28"/>
        </w:rPr>
        <w:t xml:space="preserve"> </w:t>
      </w:r>
      <w:r w:rsidRPr="00202053"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eastAsia="ru-RU"/>
        </w:rPr>
        <w:t>актів законодавства</w:t>
      </w:r>
    </w:p>
    <w:p w:rsidR="008376D2" w:rsidRPr="008376D2" w:rsidRDefault="00202053" w:rsidP="008376D2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val="uk-UA" w:eastAsia="ru-RU"/>
        </w:rPr>
        <w:t xml:space="preserve"> </w:t>
      </w:r>
      <w:r w:rsidR="006D79DD" w:rsidRPr="008376D2"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eastAsia="ru-RU"/>
        </w:rPr>
        <w:t>спеціалізов</w:t>
      </w:r>
      <w:r w:rsidR="008376D2" w:rsidRPr="008376D2"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eastAsia="ru-RU"/>
        </w:rPr>
        <w:t>а</w:t>
      </w:r>
      <w:r w:rsidR="006D79DD" w:rsidRPr="008376D2"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eastAsia="ru-RU"/>
        </w:rPr>
        <w:t>ної програми</w:t>
      </w:r>
      <w:r w:rsidRPr="008376D2"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eastAsia="ru-RU"/>
        </w:rPr>
        <w:t xml:space="preserve"> </w:t>
      </w:r>
      <w:r w:rsidR="008376D2" w:rsidRPr="008376D2"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eastAsia="ru-RU"/>
        </w:rPr>
        <w:br/>
        <w:t>підготовки головних бухгалтерів професійних учасників фондового ринку</w:t>
      </w:r>
    </w:p>
    <w:bookmarkEnd w:id="0"/>
    <w:p w:rsidR="00ED0CB9" w:rsidRPr="005E6663" w:rsidRDefault="00ED0CB9" w:rsidP="00ED0CB9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eastAsia="ru-RU"/>
        </w:rPr>
      </w:pPr>
    </w:p>
    <w:p w:rsidR="008376D2" w:rsidRPr="008376D2" w:rsidRDefault="008376D2" w:rsidP="008376D2">
      <w:pPr>
        <w:pStyle w:val="a3"/>
        <w:shd w:val="clear" w:color="auto" w:fill="FFFFFF"/>
        <w:spacing w:before="150" w:beforeAutospacing="0" w:after="150" w:afterAutospacing="0" w:line="276" w:lineRule="auto"/>
        <w:ind w:left="150" w:right="150"/>
        <w:rPr>
          <w:rFonts w:ascii="Arial" w:hAnsi="Arial" w:cs="Arial"/>
          <w:color w:val="000000"/>
          <w:sz w:val="22"/>
          <w:szCs w:val="22"/>
        </w:rPr>
      </w:pPr>
      <w:r w:rsidRPr="008376D2">
        <w:rPr>
          <w:rFonts w:ascii="Arial" w:hAnsi="Arial" w:cs="Arial"/>
          <w:b/>
          <w:bCs/>
          <w:color w:val="FF0000"/>
          <w:sz w:val="22"/>
          <w:szCs w:val="22"/>
        </w:rPr>
        <w:t>КОДЕКСИ УКРАЇНИ</w:t>
      </w:r>
      <w:r w:rsidRPr="008376D2">
        <w:rPr>
          <w:rFonts w:ascii="Arial" w:hAnsi="Arial" w:cs="Arial"/>
          <w:color w:val="000000"/>
          <w:sz w:val="22"/>
          <w:szCs w:val="22"/>
        </w:rPr>
        <w:br/>
        <w:t>1. Податковий кодекс України</w:t>
      </w:r>
    </w:p>
    <w:p w:rsidR="008376D2" w:rsidRPr="008376D2" w:rsidRDefault="008376D2" w:rsidP="008376D2">
      <w:pPr>
        <w:pStyle w:val="a3"/>
        <w:shd w:val="clear" w:color="auto" w:fill="FFFFFF"/>
        <w:spacing w:before="150" w:beforeAutospacing="0" w:after="150" w:afterAutospacing="0" w:line="276" w:lineRule="auto"/>
        <w:ind w:left="150" w:right="150"/>
        <w:rPr>
          <w:rFonts w:ascii="Arial" w:hAnsi="Arial" w:cs="Arial"/>
          <w:color w:val="000000"/>
          <w:sz w:val="22"/>
          <w:szCs w:val="22"/>
        </w:rPr>
      </w:pPr>
      <w:r w:rsidRPr="008376D2">
        <w:rPr>
          <w:rFonts w:ascii="Arial" w:hAnsi="Arial" w:cs="Arial"/>
          <w:b/>
          <w:bCs/>
          <w:color w:val="FF0000"/>
          <w:sz w:val="22"/>
          <w:szCs w:val="22"/>
        </w:rPr>
        <w:t>ЗАКОНИ УКРАЇНИ</w:t>
      </w:r>
      <w:r w:rsidRPr="008376D2">
        <w:rPr>
          <w:rFonts w:ascii="Arial" w:hAnsi="Arial" w:cs="Arial"/>
          <w:b/>
          <w:bCs/>
          <w:color w:val="FF0000"/>
          <w:sz w:val="22"/>
          <w:szCs w:val="22"/>
        </w:rPr>
        <w:br/>
      </w:r>
      <w:r w:rsidRPr="008376D2">
        <w:rPr>
          <w:rFonts w:ascii="Arial" w:hAnsi="Arial" w:cs="Arial"/>
          <w:color w:val="000000"/>
          <w:sz w:val="22"/>
          <w:szCs w:val="22"/>
        </w:rPr>
        <w:t xml:space="preserve">1. Закон України Про бухгалтерський </w:t>
      </w:r>
      <w:proofErr w:type="gramStart"/>
      <w:r w:rsidRPr="008376D2">
        <w:rPr>
          <w:rFonts w:ascii="Arial" w:hAnsi="Arial" w:cs="Arial"/>
          <w:color w:val="000000"/>
          <w:sz w:val="22"/>
          <w:szCs w:val="22"/>
        </w:rPr>
        <w:t>обл</w:t>
      </w:r>
      <w:proofErr w:type="gramEnd"/>
      <w:r w:rsidRPr="008376D2">
        <w:rPr>
          <w:rFonts w:ascii="Arial" w:hAnsi="Arial" w:cs="Arial"/>
          <w:color w:val="000000"/>
          <w:sz w:val="22"/>
          <w:szCs w:val="22"/>
        </w:rPr>
        <w:t>ік та фінансову звітність в Україні»</w:t>
      </w:r>
    </w:p>
    <w:p w:rsidR="008376D2" w:rsidRPr="008376D2" w:rsidRDefault="008376D2" w:rsidP="008376D2">
      <w:pPr>
        <w:pStyle w:val="a3"/>
        <w:shd w:val="clear" w:color="auto" w:fill="FFFFFF"/>
        <w:spacing w:before="150" w:beforeAutospacing="0" w:after="150" w:afterAutospacing="0" w:line="276" w:lineRule="auto"/>
        <w:ind w:left="150" w:right="150"/>
        <w:rPr>
          <w:rFonts w:ascii="Arial" w:hAnsi="Arial" w:cs="Arial"/>
          <w:color w:val="000000"/>
          <w:sz w:val="22"/>
          <w:szCs w:val="22"/>
        </w:rPr>
      </w:pPr>
      <w:r w:rsidRPr="008376D2">
        <w:rPr>
          <w:rFonts w:ascii="Arial" w:hAnsi="Arial" w:cs="Arial"/>
          <w:b/>
          <w:bCs/>
          <w:color w:val="FF0000"/>
          <w:sz w:val="22"/>
          <w:szCs w:val="22"/>
        </w:rPr>
        <w:t>НОРМАТИВНО-ПРАВОВІ АКТИ МІНІСТЕРСТВА ФІНАНСІВ УКРАЇНИ</w:t>
      </w:r>
      <w:r w:rsidRPr="008376D2">
        <w:rPr>
          <w:rFonts w:ascii="Arial" w:hAnsi="Arial" w:cs="Arial"/>
          <w:b/>
          <w:bCs/>
          <w:color w:val="FF0000"/>
          <w:sz w:val="22"/>
          <w:szCs w:val="22"/>
        </w:rPr>
        <w:br/>
      </w:r>
      <w:r w:rsidRPr="008376D2">
        <w:rPr>
          <w:rFonts w:ascii="Arial" w:hAnsi="Arial" w:cs="Arial"/>
          <w:color w:val="000000"/>
          <w:sz w:val="22"/>
          <w:szCs w:val="22"/>
        </w:rPr>
        <w:t>1. Методика визначення інвестиційного прибутку професійним торговцем цінними паперами, наказ від 22.11.2011 №1418</w:t>
      </w:r>
    </w:p>
    <w:p w:rsidR="008376D2" w:rsidRPr="008376D2" w:rsidRDefault="008376D2" w:rsidP="008376D2">
      <w:pPr>
        <w:pStyle w:val="a3"/>
        <w:shd w:val="clear" w:color="auto" w:fill="FFFFFF"/>
        <w:spacing w:before="150" w:beforeAutospacing="0" w:after="150" w:afterAutospacing="0" w:line="276" w:lineRule="auto"/>
        <w:ind w:left="150" w:right="150"/>
        <w:rPr>
          <w:rFonts w:ascii="Arial" w:hAnsi="Arial" w:cs="Arial"/>
          <w:color w:val="000000"/>
          <w:sz w:val="22"/>
          <w:szCs w:val="22"/>
        </w:rPr>
      </w:pPr>
      <w:r w:rsidRPr="008376D2">
        <w:rPr>
          <w:rFonts w:ascii="Arial" w:hAnsi="Arial" w:cs="Arial"/>
          <w:b/>
          <w:bCs/>
          <w:color w:val="FF0000"/>
          <w:sz w:val="22"/>
          <w:szCs w:val="22"/>
        </w:rPr>
        <w:t xml:space="preserve">НОРМАТИВНО-ПРАВОВІ АКТИ НАЦІОНАЛЬНОЇ КОМІСІЇ </w:t>
      </w:r>
      <w:proofErr w:type="gramStart"/>
      <w:r w:rsidRPr="008376D2">
        <w:rPr>
          <w:rFonts w:ascii="Arial" w:hAnsi="Arial" w:cs="Arial"/>
          <w:b/>
          <w:bCs/>
          <w:color w:val="FF0000"/>
          <w:sz w:val="22"/>
          <w:szCs w:val="22"/>
        </w:rPr>
        <w:t>З</w:t>
      </w:r>
      <w:proofErr w:type="gramEnd"/>
      <w:r w:rsidRPr="008376D2">
        <w:rPr>
          <w:rFonts w:ascii="Arial" w:hAnsi="Arial" w:cs="Arial"/>
          <w:b/>
          <w:bCs/>
          <w:color w:val="FF0000"/>
          <w:sz w:val="22"/>
          <w:szCs w:val="22"/>
        </w:rPr>
        <w:t xml:space="preserve"> ЦІННИХ ПАПЕРІВ ТА ФОНДОВОГО РИНКУ</w:t>
      </w:r>
      <w:r w:rsidRPr="008376D2">
        <w:rPr>
          <w:rFonts w:ascii="Arial" w:hAnsi="Arial" w:cs="Arial"/>
          <w:b/>
          <w:bCs/>
          <w:color w:val="FF0000"/>
          <w:sz w:val="22"/>
          <w:szCs w:val="22"/>
        </w:rPr>
        <w:br/>
      </w:r>
      <w:r w:rsidRPr="008376D2">
        <w:rPr>
          <w:rFonts w:ascii="Arial" w:hAnsi="Arial" w:cs="Arial"/>
          <w:color w:val="000000"/>
          <w:sz w:val="22"/>
          <w:szCs w:val="22"/>
        </w:rPr>
        <w:t xml:space="preserve">1. Положення про особливості бухгалтерського </w:t>
      </w:r>
      <w:proofErr w:type="gramStart"/>
      <w:r w:rsidRPr="008376D2">
        <w:rPr>
          <w:rFonts w:ascii="Arial" w:hAnsi="Arial" w:cs="Arial"/>
          <w:color w:val="000000"/>
          <w:sz w:val="22"/>
          <w:szCs w:val="22"/>
        </w:rPr>
        <w:t>обл</w:t>
      </w:r>
      <w:proofErr w:type="gramEnd"/>
      <w:r w:rsidRPr="008376D2">
        <w:rPr>
          <w:rFonts w:ascii="Arial" w:hAnsi="Arial" w:cs="Arial"/>
          <w:color w:val="000000"/>
          <w:sz w:val="22"/>
          <w:szCs w:val="22"/>
        </w:rPr>
        <w:t>іку операцій інститутів спільного інвестування, рішення від 26.11.2013 №2669</w:t>
      </w:r>
    </w:p>
    <w:p w:rsidR="008376D2" w:rsidRPr="008376D2" w:rsidRDefault="008376D2" w:rsidP="008376D2">
      <w:pPr>
        <w:pStyle w:val="a3"/>
        <w:shd w:val="clear" w:color="auto" w:fill="FFFFFF"/>
        <w:spacing w:before="150" w:beforeAutospacing="0" w:after="150" w:afterAutospacing="0" w:line="276" w:lineRule="auto"/>
        <w:ind w:left="150" w:right="150"/>
        <w:rPr>
          <w:rFonts w:ascii="Arial" w:hAnsi="Arial" w:cs="Arial"/>
          <w:color w:val="000000"/>
          <w:sz w:val="22"/>
          <w:szCs w:val="22"/>
        </w:rPr>
      </w:pPr>
      <w:r w:rsidRPr="008376D2">
        <w:rPr>
          <w:rFonts w:ascii="Arial" w:hAnsi="Arial" w:cs="Arial"/>
          <w:b/>
          <w:bCs/>
          <w:color w:val="FF0000"/>
          <w:sz w:val="22"/>
          <w:szCs w:val="22"/>
        </w:rPr>
        <w:t>МІЖНАРОДНІ НОРМАТИВНО-ПРАВОВІ АКТИ</w:t>
      </w:r>
      <w:r w:rsidRPr="008376D2">
        <w:rPr>
          <w:rFonts w:ascii="Arial" w:hAnsi="Arial" w:cs="Arial"/>
          <w:b/>
          <w:bCs/>
          <w:color w:val="FF0000"/>
          <w:sz w:val="22"/>
          <w:szCs w:val="22"/>
        </w:rPr>
        <w:br/>
      </w:r>
      <w:r w:rsidRPr="008376D2">
        <w:rPr>
          <w:rFonts w:ascii="Arial" w:hAnsi="Arial" w:cs="Arial"/>
          <w:color w:val="000000"/>
          <w:sz w:val="22"/>
          <w:szCs w:val="22"/>
        </w:rPr>
        <w:t>1. Міжнародний стандарт фінансової звітності 1 «</w:t>
      </w:r>
      <w:proofErr w:type="gramStart"/>
      <w:r w:rsidRPr="008376D2">
        <w:rPr>
          <w:rFonts w:ascii="Arial" w:hAnsi="Arial" w:cs="Arial"/>
          <w:color w:val="000000"/>
          <w:sz w:val="22"/>
          <w:szCs w:val="22"/>
        </w:rPr>
        <w:t>Перше</w:t>
      </w:r>
      <w:proofErr w:type="gramEnd"/>
      <w:r w:rsidRPr="008376D2">
        <w:rPr>
          <w:rFonts w:ascii="Arial" w:hAnsi="Arial" w:cs="Arial"/>
          <w:color w:val="000000"/>
          <w:sz w:val="22"/>
          <w:szCs w:val="22"/>
        </w:rPr>
        <w:t xml:space="preserve"> застосування Міжнародних стандартів фінансової звітності»</w:t>
      </w:r>
      <w:r w:rsidRPr="008376D2">
        <w:rPr>
          <w:rFonts w:ascii="Arial" w:hAnsi="Arial" w:cs="Arial"/>
          <w:color w:val="000000"/>
          <w:sz w:val="22"/>
          <w:szCs w:val="22"/>
        </w:rPr>
        <w:br/>
        <w:t xml:space="preserve">2. Міжнародний стандарт фінансової звітності 2 «Платіж </w:t>
      </w:r>
      <w:proofErr w:type="gramStart"/>
      <w:r w:rsidRPr="008376D2">
        <w:rPr>
          <w:rFonts w:ascii="Arial" w:hAnsi="Arial" w:cs="Arial"/>
          <w:color w:val="000000"/>
          <w:sz w:val="22"/>
          <w:szCs w:val="22"/>
        </w:rPr>
        <w:t>на</w:t>
      </w:r>
      <w:proofErr w:type="gramEnd"/>
      <w:r w:rsidRPr="008376D2">
        <w:rPr>
          <w:rFonts w:ascii="Arial" w:hAnsi="Arial" w:cs="Arial"/>
          <w:color w:val="000000"/>
          <w:sz w:val="22"/>
          <w:szCs w:val="22"/>
        </w:rPr>
        <w:t xml:space="preserve"> основі акцій»</w:t>
      </w:r>
      <w:r w:rsidRPr="008376D2">
        <w:rPr>
          <w:rFonts w:ascii="Arial" w:hAnsi="Arial" w:cs="Arial"/>
          <w:color w:val="000000"/>
          <w:sz w:val="22"/>
          <w:szCs w:val="22"/>
        </w:rPr>
        <w:br/>
        <w:t>3. Міжнародний стандарт фінансової звітності 3 «Об’єднання бізнесу»</w:t>
      </w:r>
      <w:r w:rsidRPr="008376D2">
        <w:rPr>
          <w:rFonts w:ascii="Arial" w:hAnsi="Arial" w:cs="Arial"/>
          <w:color w:val="000000"/>
          <w:sz w:val="22"/>
          <w:szCs w:val="22"/>
        </w:rPr>
        <w:br/>
        <w:t xml:space="preserve">4. Міжнародний стандарт фінансової звітності 5 «Непоточні активи, утримувані </w:t>
      </w:r>
      <w:proofErr w:type="gramStart"/>
      <w:r w:rsidRPr="008376D2">
        <w:rPr>
          <w:rFonts w:ascii="Arial" w:hAnsi="Arial" w:cs="Arial"/>
          <w:color w:val="000000"/>
          <w:sz w:val="22"/>
          <w:szCs w:val="22"/>
        </w:rPr>
        <w:t>для</w:t>
      </w:r>
      <w:proofErr w:type="gramEnd"/>
      <w:r w:rsidRPr="008376D2">
        <w:rPr>
          <w:rFonts w:ascii="Arial" w:hAnsi="Arial" w:cs="Arial"/>
          <w:color w:val="000000"/>
          <w:sz w:val="22"/>
          <w:szCs w:val="22"/>
        </w:rPr>
        <w:t xml:space="preserve"> продажу, та припинена діяльність»</w:t>
      </w:r>
      <w:r w:rsidRPr="008376D2">
        <w:rPr>
          <w:rFonts w:ascii="Arial" w:hAnsi="Arial" w:cs="Arial"/>
          <w:color w:val="000000"/>
          <w:sz w:val="22"/>
          <w:szCs w:val="22"/>
        </w:rPr>
        <w:br/>
        <w:t>5. Міжнародний стандарт фінансової звітності 7 «Фінансові інструменти: розкриття інформації»</w:t>
      </w:r>
      <w:r w:rsidRPr="008376D2">
        <w:rPr>
          <w:rFonts w:ascii="Arial" w:hAnsi="Arial" w:cs="Arial"/>
          <w:color w:val="000000"/>
          <w:sz w:val="22"/>
          <w:szCs w:val="22"/>
        </w:rPr>
        <w:br/>
        <w:t>6. Міжнародний стандарт фінансової звітності 8 «Операційні сегменти»</w:t>
      </w:r>
      <w:r w:rsidRPr="008376D2">
        <w:rPr>
          <w:rFonts w:ascii="Arial" w:hAnsi="Arial" w:cs="Arial"/>
          <w:color w:val="000000"/>
          <w:sz w:val="22"/>
          <w:szCs w:val="22"/>
        </w:rPr>
        <w:br/>
        <w:t>7. Міжнародний стандарт фінансової звітності 9 «Фінансові інструменти»</w:t>
      </w:r>
      <w:r w:rsidRPr="008376D2">
        <w:rPr>
          <w:rFonts w:ascii="Arial" w:hAnsi="Arial" w:cs="Arial"/>
          <w:color w:val="000000"/>
          <w:sz w:val="22"/>
          <w:szCs w:val="22"/>
        </w:rPr>
        <w:br/>
        <w:t>8. Міжнародний стандарт фінансової звітності 10 «Консолідована фінансова звітність»</w:t>
      </w:r>
      <w:r w:rsidRPr="008376D2">
        <w:rPr>
          <w:rFonts w:ascii="Arial" w:hAnsi="Arial" w:cs="Arial"/>
          <w:color w:val="000000"/>
          <w:sz w:val="22"/>
          <w:szCs w:val="22"/>
        </w:rPr>
        <w:br/>
        <w:t>9. Міжнародний стандарт фінансової звітності 11 «Спільна діяльність»</w:t>
      </w:r>
      <w:r w:rsidRPr="008376D2">
        <w:rPr>
          <w:rFonts w:ascii="Arial" w:hAnsi="Arial" w:cs="Arial"/>
          <w:color w:val="000000"/>
          <w:sz w:val="22"/>
          <w:szCs w:val="22"/>
        </w:rPr>
        <w:br/>
        <w:t>10. Міжнародний стандарт фінансової звітності 12 «Розкриття інформації про частки участі в інших суб'єктах господарювання»</w:t>
      </w:r>
      <w:r w:rsidRPr="008376D2">
        <w:rPr>
          <w:rFonts w:ascii="Arial" w:hAnsi="Arial" w:cs="Arial"/>
          <w:color w:val="000000"/>
          <w:sz w:val="22"/>
          <w:szCs w:val="22"/>
        </w:rPr>
        <w:br/>
        <w:t>11. Міжнародний стандарт фінансової звітності 13 «Оцінка справедливої вартості»</w:t>
      </w:r>
      <w:r w:rsidRPr="008376D2">
        <w:rPr>
          <w:rFonts w:ascii="Arial" w:hAnsi="Arial" w:cs="Arial"/>
          <w:color w:val="000000"/>
          <w:sz w:val="22"/>
          <w:szCs w:val="22"/>
        </w:rPr>
        <w:br/>
        <w:t>12. Міжнародний стандарт фінансової звітності 15 «Дохід від договорів з клієнтами»</w:t>
      </w:r>
      <w:r w:rsidRPr="008376D2">
        <w:rPr>
          <w:rFonts w:ascii="Arial" w:hAnsi="Arial" w:cs="Arial"/>
          <w:color w:val="000000"/>
          <w:sz w:val="22"/>
          <w:szCs w:val="22"/>
        </w:rPr>
        <w:br/>
        <w:t>13. Міжнародний стандарт фінансової звітності 16 «Оренда»</w:t>
      </w:r>
      <w:r w:rsidRPr="008376D2">
        <w:rPr>
          <w:rFonts w:ascii="Arial" w:hAnsi="Arial" w:cs="Arial"/>
          <w:color w:val="000000"/>
          <w:sz w:val="22"/>
          <w:szCs w:val="22"/>
        </w:rPr>
        <w:br/>
        <w:t>14. Міжнародний стандарт фінансової звітності 17 «Страхові контракти»</w:t>
      </w:r>
      <w:r w:rsidRPr="008376D2">
        <w:rPr>
          <w:rFonts w:ascii="Arial" w:hAnsi="Arial" w:cs="Arial"/>
          <w:color w:val="000000"/>
          <w:sz w:val="22"/>
          <w:szCs w:val="22"/>
        </w:rPr>
        <w:br/>
        <w:t xml:space="preserve">15. Міжнародний стандарт бухгалтерського </w:t>
      </w:r>
      <w:proofErr w:type="gramStart"/>
      <w:r w:rsidRPr="008376D2">
        <w:rPr>
          <w:rFonts w:ascii="Arial" w:hAnsi="Arial" w:cs="Arial"/>
          <w:color w:val="000000"/>
          <w:sz w:val="22"/>
          <w:szCs w:val="22"/>
        </w:rPr>
        <w:t>обл</w:t>
      </w:r>
      <w:proofErr w:type="gramEnd"/>
      <w:r w:rsidRPr="008376D2">
        <w:rPr>
          <w:rFonts w:ascii="Arial" w:hAnsi="Arial" w:cs="Arial"/>
          <w:color w:val="000000"/>
          <w:sz w:val="22"/>
          <w:szCs w:val="22"/>
        </w:rPr>
        <w:t>іку 1 «Подання фінансової звітності»</w:t>
      </w:r>
      <w:r w:rsidRPr="008376D2">
        <w:rPr>
          <w:rFonts w:ascii="Arial" w:hAnsi="Arial" w:cs="Arial"/>
          <w:color w:val="000000"/>
          <w:sz w:val="22"/>
          <w:szCs w:val="22"/>
        </w:rPr>
        <w:br/>
        <w:t xml:space="preserve">16. Міжнародний стандарт бухгалтерського </w:t>
      </w:r>
      <w:proofErr w:type="gramStart"/>
      <w:r w:rsidRPr="008376D2">
        <w:rPr>
          <w:rFonts w:ascii="Arial" w:hAnsi="Arial" w:cs="Arial"/>
          <w:color w:val="000000"/>
          <w:sz w:val="22"/>
          <w:szCs w:val="22"/>
        </w:rPr>
        <w:t>обл</w:t>
      </w:r>
      <w:proofErr w:type="gramEnd"/>
      <w:r w:rsidRPr="008376D2">
        <w:rPr>
          <w:rFonts w:ascii="Arial" w:hAnsi="Arial" w:cs="Arial"/>
          <w:color w:val="000000"/>
          <w:sz w:val="22"/>
          <w:szCs w:val="22"/>
        </w:rPr>
        <w:t>іку 2 «Запаси»</w:t>
      </w:r>
      <w:r w:rsidRPr="008376D2">
        <w:rPr>
          <w:rFonts w:ascii="Arial" w:hAnsi="Arial" w:cs="Arial"/>
          <w:color w:val="000000"/>
          <w:sz w:val="22"/>
          <w:szCs w:val="22"/>
        </w:rPr>
        <w:br/>
        <w:t xml:space="preserve">17. Міжнародний стандарт бухгалтерського </w:t>
      </w:r>
      <w:proofErr w:type="gramStart"/>
      <w:r w:rsidRPr="008376D2">
        <w:rPr>
          <w:rFonts w:ascii="Arial" w:hAnsi="Arial" w:cs="Arial"/>
          <w:color w:val="000000"/>
          <w:sz w:val="22"/>
          <w:szCs w:val="22"/>
        </w:rPr>
        <w:t>обл</w:t>
      </w:r>
      <w:proofErr w:type="gramEnd"/>
      <w:r w:rsidRPr="008376D2">
        <w:rPr>
          <w:rFonts w:ascii="Arial" w:hAnsi="Arial" w:cs="Arial"/>
          <w:color w:val="000000"/>
          <w:sz w:val="22"/>
          <w:szCs w:val="22"/>
        </w:rPr>
        <w:t>іку 7 «Звіт про рух грошових коштів»</w:t>
      </w:r>
      <w:r w:rsidRPr="008376D2">
        <w:rPr>
          <w:rFonts w:ascii="Arial" w:hAnsi="Arial" w:cs="Arial"/>
          <w:color w:val="000000"/>
          <w:sz w:val="22"/>
          <w:szCs w:val="22"/>
        </w:rPr>
        <w:br/>
        <w:t xml:space="preserve">18. Міжнародний стандарт бухгалтерського </w:t>
      </w:r>
      <w:proofErr w:type="gramStart"/>
      <w:r w:rsidRPr="008376D2">
        <w:rPr>
          <w:rFonts w:ascii="Arial" w:hAnsi="Arial" w:cs="Arial"/>
          <w:color w:val="000000"/>
          <w:sz w:val="22"/>
          <w:szCs w:val="22"/>
        </w:rPr>
        <w:t>обл</w:t>
      </w:r>
      <w:proofErr w:type="gramEnd"/>
      <w:r w:rsidRPr="008376D2">
        <w:rPr>
          <w:rFonts w:ascii="Arial" w:hAnsi="Arial" w:cs="Arial"/>
          <w:color w:val="000000"/>
          <w:sz w:val="22"/>
          <w:szCs w:val="22"/>
        </w:rPr>
        <w:t>іку 8 «Облікові політики, зміни в облікових оцінках та помилки»</w:t>
      </w:r>
      <w:r w:rsidRPr="008376D2">
        <w:rPr>
          <w:rFonts w:ascii="Arial" w:hAnsi="Arial" w:cs="Arial"/>
          <w:color w:val="000000"/>
          <w:sz w:val="22"/>
          <w:szCs w:val="22"/>
        </w:rPr>
        <w:br/>
        <w:t xml:space="preserve">19. Міжнародний стандарт бухгалтерського </w:t>
      </w:r>
      <w:proofErr w:type="gramStart"/>
      <w:r w:rsidRPr="008376D2">
        <w:rPr>
          <w:rFonts w:ascii="Arial" w:hAnsi="Arial" w:cs="Arial"/>
          <w:color w:val="000000"/>
          <w:sz w:val="22"/>
          <w:szCs w:val="22"/>
        </w:rPr>
        <w:t>обл</w:t>
      </w:r>
      <w:proofErr w:type="gramEnd"/>
      <w:r w:rsidRPr="008376D2">
        <w:rPr>
          <w:rFonts w:ascii="Arial" w:hAnsi="Arial" w:cs="Arial"/>
          <w:color w:val="000000"/>
          <w:sz w:val="22"/>
          <w:szCs w:val="22"/>
        </w:rPr>
        <w:t>іку 10 «Події після звітного періоду»</w:t>
      </w:r>
      <w:r w:rsidRPr="008376D2">
        <w:rPr>
          <w:rFonts w:ascii="Arial" w:hAnsi="Arial" w:cs="Arial"/>
          <w:color w:val="000000"/>
          <w:sz w:val="22"/>
          <w:szCs w:val="22"/>
        </w:rPr>
        <w:br/>
        <w:t xml:space="preserve">20. Міжнародний стандарт бухгалтерського </w:t>
      </w:r>
      <w:proofErr w:type="gramStart"/>
      <w:r w:rsidRPr="008376D2">
        <w:rPr>
          <w:rFonts w:ascii="Arial" w:hAnsi="Arial" w:cs="Arial"/>
          <w:color w:val="000000"/>
          <w:sz w:val="22"/>
          <w:szCs w:val="22"/>
        </w:rPr>
        <w:t>обл</w:t>
      </w:r>
      <w:proofErr w:type="gramEnd"/>
      <w:r w:rsidRPr="008376D2">
        <w:rPr>
          <w:rFonts w:ascii="Arial" w:hAnsi="Arial" w:cs="Arial"/>
          <w:color w:val="000000"/>
          <w:sz w:val="22"/>
          <w:szCs w:val="22"/>
        </w:rPr>
        <w:t>іку 12 «Податки на прибуток»</w:t>
      </w:r>
      <w:r w:rsidRPr="008376D2">
        <w:rPr>
          <w:rFonts w:ascii="Arial" w:hAnsi="Arial" w:cs="Arial"/>
          <w:color w:val="000000"/>
          <w:sz w:val="22"/>
          <w:szCs w:val="22"/>
        </w:rPr>
        <w:br/>
        <w:t xml:space="preserve">21. Міжнародний стандарт бухгалтерського </w:t>
      </w:r>
      <w:proofErr w:type="gramStart"/>
      <w:r w:rsidRPr="008376D2">
        <w:rPr>
          <w:rFonts w:ascii="Arial" w:hAnsi="Arial" w:cs="Arial"/>
          <w:color w:val="000000"/>
          <w:sz w:val="22"/>
          <w:szCs w:val="22"/>
        </w:rPr>
        <w:t>обл</w:t>
      </w:r>
      <w:proofErr w:type="gramEnd"/>
      <w:r w:rsidRPr="008376D2">
        <w:rPr>
          <w:rFonts w:ascii="Arial" w:hAnsi="Arial" w:cs="Arial"/>
          <w:color w:val="000000"/>
          <w:sz w:val="22"/>
          <w:szCs w:val="22"/>
        </w:rPr>
        <w:t>іку 16 «Основні засоби»</w:t>
      </w:r>
      <w:r w:rsidRPr="008376D2">
        <w:rPr>
          <w:rFonts w:ascii="Arial" w:hAnsi="Arial" w:cs="Arial"/>
          <w:color w:val="000000"/>
          <w:sz w:val="22"/>
          <w:szCs w:val="22"/>
        </w:rPr>
        <w:br/>
        <w:t xml:space="preserve">22. Міжнародний стандарт бухгалтерського </w:t>
      </w:r>
      <w:proofErr w:type="gramStart"/>
      <w:r w:rsidRPr="008376D2">
        <w:rPr>
          <w:rFonts w:ascii="Arial" w:hAnsi="Arial" w:cs="Arial"/>
          <w:color w:val="000000"/>
          <w:sz w:val="22"/>
          <w:szCs w:val="22"/>
        </w:rPr>
        <w:t>обл</w:t>
      </w:r>
      <w:proofErr w:type="gramEnd"/>
      <w:r w:rsidRPr="008376D2">
        <w:rPr>
          <w:rFonts w:ascii="Arial" w:hAnsi="Arial" w:cs="Arial"/>
          <w:color w:val="000000"/>
          <w:sz w:val="22"/>
          <w:szCs w:val="22"/>
        </w:rPr>
        <w:t>іку 19 «Виплати працівникам»</w:t>
      </w:r>
      <w:r w:rsidRPr="008376D2">
        <w:rPr>
          <w:rFonts w:ascii="Arial" w:hAnsi="Arial" w:cs="Arial"/>
          <w:color w:val="000000"/>
          <w:sz w:val="22"/>
          <w:szCs w:val="22"/>
        </w:rPr>
        <w:br/>
        <w:t xml:space="preserve">23. Міжнародний стандарт бухгалтерського </w:t>
      </w:r>
      <w:proofErr w:type="gramStart"/>
      <w:r w:rsidRPr="008376D2">
        <w:rPr>
          <w:rFonts w:ascii="Arial" w:hAnsi="Arial" w:cs="Arial"/>
          <w:color w:val="000000"/>
          <w:sz w:val="22"/>
          <w:szCs w:val="22"/>
        </w:rPr>
        <w:t>обл</w:t>
      </w:r>
      <w:proofErr w:type="gramEnd"/>
      <w:r w:rsidRPr="008376D2">
        <w:rPr>
          <w:rFonts w:ascii="Arial" w:hAnsi="Arial" w:cs="Arial"/>
          <w:color w:val="000000"/>
          <w:sz w:val="22"/>
          <w:szCs w:val="22"/>
        </w:rPr>
        <w:t>іку 21 «Вплив змін валютних курсів»</w:t>
      </w:r>
      <w:r w:rsidRPr="008376D2">
        <w:rPr>
          <w:rFonts w:ascii="Arial" w:hAnsi="Arial" w:cs="Arial"/>
          <w:color w:val="000000"/>
          <w:sz w:val="22"/>
          <w:szCs w:val="22"/>
        </w:rPr>
        <w:br/>
        <w:t xml:space="preserve">24. Міжнародний стандарт бухгалтерського </w:t>
      </w:r>
      <w:proofErr w:type="gramStart"/>
      <w:r w:rsidRPr="008376D2">
        <w:rPr>
          <w:rFonts w:ascii="Arial" w:hAnsi="Arial" w:cs="Arial"/>
          <w:color w:val="000000"/>
          <w:sz w:val="22"/>
          <w:szCs w:val="22"/>
        </w:rPr>
        <w:t>обл</w:t>
      </w:r>
      <w:proofErr w:type="gramEnd"/>
      <w:r w:rsidRPr="008376D2">
        <w:rPr>
          <w:rFonts w:ascii="Arial" w:hAnsi="Arial" w:cs="Arial"/>
          <w:color w:val="000000"/>
          <w:sz w:val="22"/>
          <w:szCs w:val="22"/>
        </w:rPr>
        <w:t>іку 23 «Витрати на позики»</w:t>
      </w:r>
      <w:r w:rsidRPr="008376D2">
        <w:rPr>
          <w:rFonts w:ascii="Arial" w:hAnsi="Arial" w:cs="Arial"/>
          <w:color w:val="000000"/>
          <w:sz w:val="22"/>
          <w:szCs w:val="22"/>
        </w:rPr>
        <w:br/>
        <w:t xml:space="preserve">25. Міжнародний стандарт бухгалтерського </w:t>
      </w:r>
      <w:proofErr w:type="gramStart"/>
      <w:r w:rsidRPr="008376D2">
        <w:rPr>
          <w:rFonts w:ascii="Arial" w:hAnsi="Arial" w:cs="Arial"/>
          <w:color w:val="000000"/>
          <w:sz w:val="22"/>
          <w:szCs w:val="22"/>
        </w:rPr>
        <w:t>обл</w:t>
      </w:r>
      <w:proofErr w:type="gramEnd"/>
      <w:r w:rsidRPr="008376D2">
        <w:rPr>
          <w:rFonts w:ascii="Arial" w:hAnsi="Arial" w:cs="Arial"/>
          <w:color w:val="000000"/>
          <w:sz w:val="22"/>
          <w:szCs w:val="22"/>
        </w:rPr>
        <w:t>іку 24 «Розкриття інформації про зв’язані сторони»</w:t>
      </w:r>
      <w:r w:rsidRPr="008376D2">
        <w:rPr>
          <w:rFonts w:ascii="Arial" w:hAnsi="Arial" w:cs="Arial"/>
          <w:color w:val="000000"/>
          <w:sz w:val="22"/>
          <w:szCs w:val="22"/>
        </w:rPr>
        <w:br/>
        <w:t xml:space="preserve">26. Міжнародний стандарт бухгалтерського </w:t>
      </w:r>
      <w:proofErr w:type="gramStart"/>
      <w:r w:rsidRPr="008376D2">
        <w:rPr>
          <w:rFonts w:ascii="Arial" w:hAnsi="Arial" w:cs="Arial"/>
          <w:color w:val="000000"/>
          <w:sz w:val="22"/>
          <w:szCs w:val="22"/>
        </w:rPr>
        <w:t>обл</w:t>
      </w:r>
      <w:proofErr w:type="gramEnd"/>
      <w:r w:rsidRPr="008376D2">
        <w:rPr>
          <w:rFonts w:ascii="Arial" w:hAnsi="Arial" w:cs="Arial"/>
          <w:color w:val="000000"/>
          <w:sz w:val="22"/>
          <w:szCs w:val="22"/>
        </w:rPr>
        <w:t>іку 26 «Облік та звітність щодо програм пенсійного забезпечення»</w:t>
      </w:r>
      <w:r w:rsidRPr="008376D2">
        <w:rPr>
          <w:rFonts w:ascii="Arial" w:hAnsi="Arial" w:cs="Arial"/>
          <w:color w:val="000000"/>
          <w:sz w:val="22"/>
          <w:szCs w:val="22"/>
        </w:rPr>
        <w:br/>
        <w:t xml:space="preserve">27. Міжнародний стандарт бухгалтерського </w:t>
      </w:r>
      <w:proofErr w:type="gramStart"/>
      <w:r w:rsidRPr="008376D2">
        <w:rPr>
          <w:rFonts w:ascii="Arial" w:hAnsi="Arial" w:cs="Arial"/>
          <w:color w:val="000000"/>
          <w:sz w:val="22"/>
          <w:szCs w:val="22"/>
        </w:rPr>
        <w:t>обл</w:t>
      </w:r>
      <w:proofErr w:type="gramEnd"/>
      <w:r w:rsidRPr="008376D2">
        <w:rPr>
          <w:rFonts w:ascii="Arial" w:hAnsi="Arial" w:cs="Arial"/>
          <w:color w:val="000000"/>
          <w:sz w:val="22"/>
          <w:szCs w:val="22"/>
        </w:rPr>
        <w:t>іку 27 «Окрема фінансова звітність»</w:t>
      </w:r>
      <w:r w:rsidRPr="008376D2">
        <w:rPr>
          <w:rFonts w:ascii="Arial" w:hAnsi="Arial" w:cs="Arial"/>
          <w:color w:val="000000"/>
          <w:sz w:val="22"/>
          <w:szCs w:val="22"/>
        </w:rPr>
        <w:br/>
        <w:t xml:space="preserve">28. Міжнародний стандарт бухгалтерського </w:t>
      </w:r>
      <w:proofErr w:type="gramStart"/>
      <w:r w:rsidRPr="008376D2">
        <w:rPr>
          <w:rFonts w:ascii="Arial" w:hAnsi="Arial" w:cs="Arial"/>
          <w:color w:val="000000"/>
          <w:sz w:val="22"/>
          <w:szCs w:val="22"/>
        </w:rPr>
        <w:t>обл</w:t>
      </w:r>
      <w:proofErr w:type="gramEnd"/>
      <w:r w:rsidRPr="008376D2">
        <w:rPr>
          <w:rFonts w:ascii="Arial" w:hAnsi="Arial" w:cs="Arial"/>
          <w:color w:val="000000"/>
          <w:sz w:val="22"/>
          <w:szCs w:val="22"/>
        </w:rPr>
        <w:t>іку 28 «Інвестиції в асоційовані та спільні підприємства»</w:t>
      </w:r>
      <w:r w:rsidRPr="008376D2">
        <w:rPr>
          <w:rFonts w:ascii="Arial" w:hAnsi="Arial" w:cs="Arial"/>
          <w:color w:val="000000"/>
          <w:sz w:val="22"/>
          <w:szCs w:val="22"/>
        </w:rPr>
        <w:br/>
        <w:t xml:space="preserve">29. Міжнародний стандарт бухгалтерського </w:t>
      </w:r>
      <w:proofErr w:type="gramStart"/>
      <w:r w:rsidRPr="008376D2">
        <w:rPr>
          <w:rFonts w:ascii="Arial" w:hAnsi="Arial" w:cs="Arial"/>
          <w:color w:val="000000"/>
          <w:sz w:val="22"/>
          <w:szCs w:val="22"/>
        </w:rPr>
        <w:t>обл</w:t>
      </w:r>
      <w:proofErr w:type="gramEnd"/>
      <w:r w:rsidRPr="008376D2">
        <w:rPr>
          <w:rFonts w:ascii="Arial" w:hAnsi="Arial" w:cs="Arial"/>
          <w:color w:val="000000"/>
          <w:sz w:val="22"/>
          <w:szCs w:val="22"/>
        </w:rPr>
        <w:t>іку 32 «Фінансові інструменти: подання»</w:t>
      </w:r>
      <w:r w:rsidRPr="008376D2">
        <w:rPr>
          <w:rFonts w:ascii="Arial" w:hAnsi="Arial" w:cs="Arial"/>
          <w:color w:val="000000"/>
          <w:sz w:val="22"/>
          <w:szCs w:val="22"/>
        </w:rPr>
        <w:br/>
        <w:t xml:space="preserve">30. Міжнародний стандарт бухгалтерського </w:t>
      </w:r>
      <w:proofErr w:type="gramStart"/>
      <w:r w:rsidRPr="008376D2">
        <w:rPr>
          <w:rFonts w:ascii="Arial" w:hAnsi="Arial" w:cs="Arial"/>
          <w:color w:val="000000"/>
          <w:sz w:val="22"/>
          <w:szCs w:val="22"/>
        </w:rPr>
        <w:t>обл</w:t>
      </w:r>
      <w:proofErr w:type="gramEnd"/>
      <w:r w:rsidRPr="008376D2">
        <w:rPr>
          <w:rFonts w:ascii="Arial" w:hAnsi="Arial" w:cs="Arial"/>
          <w:color w:val="000000"/>
          <w:sz w:val="22"/>
          <w:szCs w:val="22"/>
        </w:rPr>
        <w:t>іку 33 «Прибуток на акцію»</w:t>
      </w:r>
      <w:r w:rsidRPr="008376D2">
        <w:rPr>
          <w:rFonts w:ascii="Arial" w:hAnsi="Arial" w:cs="Arial"/>
          <w:color w:val="000000"/>
          <w:sz w:val="22"/>
          <w:szCs w:val="22"/>
        </w:rPr>
        <w:br/>
        <w:t xml:space="preserve">31. Міжнародний стандарт бухгалтерського </w:t>
      </w:r>
      <w:proofErr w:type="gramStart"/>
      <w:r w:rsidRPr="008376D2">
        <w:rPr>
          <w:rFonts w:ascii="Arial" w:hAnsi="Arial" w:cs="Arial"/>
          <w:color w:val="000000"/>
          <w:sz w:val="22"/>
          <w:szCs w:val="22"/>
        </w:rPr>
        <w:t>обл</w:t>
      </w:r>
      <w:proofErr w:type="gramEnd"/>
      <w:r w:rsidRPr="008376D2">
        <w:rPr>
          <w:rFonts w:ascii="Arial" w:hAnsi="Arial" w:cs="Arial"/>
          <w:color w:val="000000"/>
          <w:sz w:val="22"/>
          <w:szCs w:val="22"/>
        </w:rPr>
        <w:t>іку 34 «Проміжна фінансова звітність»</w:t>
      </w:r>
      <w:r w:rsidRPr="008376D2">
        <w:rPr>
          <w:rFonts w:ascii="Arial" w:hAnsi="Arial" w:cs="Arial"/>
          <w:color w:val="000000"/>
          <w:sz w:val="22"/>
          <w:szCs w:val="22"/>
        </w:rPr>
        <w:br/>
        <w:t xml:space="preserve">32. Міжнародний стандарт бухгалтерського </w:t>
      </w:r>
      <w:proofErr w:type="gramStart"/>
      <w:r w:rsidRPr="008376D2">
        <w:rPr>
          <w:rFonts w:ascii="Arial" w:hAnsi="Arial" w:cs="Arial"/>
          <w:color w:val="000000"/>
          <w:sz w:val="22"/>
          <w:szCs w:val="22"/>
        </w:rPr>
        <w:t>обл</w:t>
      </w:r>
      <w:proofErr w:type="gramEnd"/>
      <w:r w:rsidRPr="008376D2">
        <w:rPr>
          <w:rFonts w:ascii="Arial" w:hAnsi="Arial" w:cs="Arial"/>
          <w:color w:val="000000"/>
          <w:sz w:val="22"/>
          <w:szCs w:val="22"/>
        </w:rPr>
        <w:t>іку 36 «Зменшення корисності активів»</w:t>
      </w:r>
      <w:r w:rsidRPr="008376D2">
        <w:rPr>
          <w:rFonts w:ascii="Arial" w:hAnsi="Arial" w:cs="Arial"/>
          <w:color w:val="000000"/>
          <w:sz w:val="22"/>
          <w:szCs w:val="22"/>
        </w:rPr>
        <w:br/>
        <w:t xml:space="preserve">33. Міжнародний стандарт бухгалтерського </w:t>
      </w:r>
      <w:proofErr w:type="gramStart"/>
      <w:r w:rsidRPr="008376D2">
        <w:rPr>
          <w:rFonts w:ascii="Arial" w:hAnsi="Arial" w:cs="Arial"/>
          <w:color w:val="000000"/>
          <w:sz w:val="22"/>
          <w:szCs w:val="22"/>
        </w:rPr>
        <w:t>обл</w:t>
      </w:r>
      <w:proofErr w:type="gramEnd"/>
      <w:r w:rsidRPr="008376D2">
        <w:rPr>
          <w:rFonts w:ascii="Arial" w:hAnsi="Arial" w:cs="Arial"/>
          <w:color w:val="000000"/>
          <w:sz w:val="22"/>
          <w:szCs w:val="22"/>
        </w:rPr>
        <w:t>іку 37 «Забезпечення, умовні зобов’язання та умовні активи»</w:t>
      </w:r>
      <w:r w:rsidRPr="008376D2">
        <w:rPr>
          <w:rFonts w:ascii="Arial" w:hAnsi="Arial" w:cs="Arial"/>
          <w:color w:val="000000"/>
          <w:sz w:val="22"/>
          <w:szCs w:val="22"/>
        </w:rPr>
        <w:br/>
        <w:t xml:space="preserve">34. Міжнародний стандарт бухгалтерського </w:t>
      </w:r>
      <w:proofErr w:type="gramStart"/>
      <w:r w:rsidRPr="008376D2">
        <w:rPr>
          <w:rFonts w:ascii="Arial" w:hAnsi="Arial" w:cs="Arial"/>
          <w:color w:val="000000"/>
          <w:sz w:val="22"/>
          <w:szCs w:val="22"/>
        </w:rPr>
        <w:t>обл</w:t>
      </w:r>
      <w:proofErr w:type="gramEnd"/>
      <w:r w:rsidRPr="008376D2">
        <w:rPr>
          <w:rFonts w:ascii="Arial" w:hAnsi="Arial" w:cs="Arial"/>
          <w:color w:val="000000"/>
          <w:sz w:val="22"/>
          <w:szCs w:val="22"/>
        </w:rPr>
        <w:t>іку 38 «Нематеріальні активи»</w:t>
      </w:r>
      <w:r w:rsidRPr="008376D2">
        <w:rPr>
          <w:rFonts w:ascii="Arial" w:hAnsi="Arial" w:cs="Arial"/>
          <w:color w:val="000000"/>
          <w:sz w:val="22"/>
          <w:szCs w:val="22"/>
        </w:rPr>
        <w:br/>
        <w:t xml:space="preserve">35. Міжнародний стандарт бухгалтерського </w:t>
      </w:r>
      <w:proofErr w:type="gramStart"/>
      <w:r w:rsidRPr="008376D2">
        <w:rPr>
          <w:rFonts w:ascii="Arial" w:hAnsi="Arial" w:cs="Arial"/>
          <w:color w:val="000000"/>
          <w:sz w:val="22"/>
          <w:szCs w:val="22"/>
        </w:rPr>
        <w:t>обл</w:t>
      </w:r>
      <w:proofErr w:type="gramEnd"/>
      <w:r w:rsidRPr="008376D2">
        <w:rPr>
          <w:rFonts w:ascii="Arial" w:hAnsi="Arial" w:cs="Arial"/>
          <w:color w:val="000000"/>
          <w:sz w:val="22"/>
          <w:szCs w:val="22"/>
        </w:rPr>
        <w:t>іку 39 «Фінансові інструменти: визнання та оцінка»</w:t>
      </w:r>
      <w:r w:rsidRPr="008376D2">
        <w:rPr>
          <w:rFonts w:ascii="Arial" w:hAnsi="Arial" w:cs="Arial"/>
          <w:color w:val="000000"/>
          <w:sz w:val="22"/>
          <w:szCs w:val="22"/>
        </w:rPr>
        <w:br/>
        <w:t xml:space="preserve">36. Міжнародний стандарт бухгалтерського </w:t>
      </w:r>
      <w:proofErr w:type="gramStart"/>
      <w:r w:rsidRPr="008376D2">
        <w:rPr>
          <w:rFonts w:ascii="Arial" w:hAnsi="Arial" w:cs="Arial"/>
          <w:color w:val="000000"/>
          <w:sz w:val="22"/>
          <w:szCs w:val="22"/>
        </w:rPr>
        <w:t>обл</w:t>
      </w:r>
      <w:proofErr w:type="gramEnd"/>
      <w:r w:rsidRPr="008376D2">
        <w:rPr>
          <w:rFonts w:ascii="Arial" w:hAnsi="Arial" w:cs="Arial"/>
          <w:color w:val="000000"/>
          <w:sz w:val="22"/>
          <w:szCs w:val="22"/>
        </w:rPr>
        <w:t>іку 40 «Інвестиційна нерухомість»</w:t>
      </w:r>
    </w:p>
    <w:p w:rsidR="00207A85" w:rsidRPr="008376D2" w:rsidRDefault="005E6663" w:rsidP="008376D2">
      <w:pPr>
        <w:pStyle w:val="a3"/>
        <w:shd w:val="clear" w:color="auto" w:fill="FFFFFF"/>
        <w:spacing w:before="150" w:beforeAutospacing="0" w:after="150" w:afterAutospacing="0" w:line="276" w:lineRule="auto"/>
        <w:ind w:left="150" w:right="150"/>
        <w:rPr>
          <w:rFonts w:ascii="Arial" w:hAnsi="Arial" w:cs="Arial"/>
          <w:color w:val="000000"/>
          <w:sz w:val="22"/>
          <w:szCs w:val="22"/>
        </w:rPr>
      </w:pPr>
      <w:r w:rsidRPr="008376D2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:rsidR="005630D6" w:rsidRPr="004803CB" w:rsidRDefault="005630D6" w:rsidP="00207A85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sectPr w:rsidR="005630D6" w:rsidRPr="004803CB" w:rsidSect="005630D6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dirty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53"/>
    <w:rsid w:val="00202053"/>
    <w:rsid w:val="00207A85"/>
    <w:rsid w:val="00435696"/>
    <w:rsid w:val="004803CB"/>
    <w:rsid w:val="004955FB"/>
    <w:rsid w:val="005630D6"/>
    <w:rsid w:val="005877DE"/>
    <w:rsid w:val="005E6663"/>
    <w:rsid w:val="00605279"/>
    <w:rsid w:val="006D79DD"/>
    <w:rsid w:val="008376D2"/>
    <w:rsid w:val="00A770E9"/>
    <w:rsid w:val="00D34139"/>
    <w:rsid w:val="00DD2DEB"/>
    <w:rsid w:val="00DE135D"/>
    <w:rsid w:val="00DF7898"/>
    <w:rsid w:val="00E36F60"/>
    <w:rsid w:val="00E9632F"/>
    <w:rsid w:val="00ED0CB9"/>
    <w:rsid w:val="00F37EC7"/>
    <w:rsid w:val="00FC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76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76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76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76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2020-12-22T14:35:00Z</dcterms:created>
  <dcterms:modified xsi:type="dcterms:W3CDTF">2020-12-22T14:37:00Z</dcterms:modified>
</cp:coreProperties>
</file>